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B7" w:rsidRDefault="005A5BB7" w:rsidP="00513AE8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ตามพ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                 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พ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flip:y;z-index:251658240;visibility:visible;mso-position-horizontal-relative:margin" from=".8pt,4.15pt" to="47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A5BB7" w:rsidRDefault="005A5BB7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ผู้ประกอบพาณิชยกิจซึ่งได้จดทะเบียนไว้แล้ว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หากมีการเปลี่ยนแปลงรายการใด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ๆ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ที่ได้จดทะเบียนไว้จะต้องยื่นคำขอจดทะเบียนเปลี่ยนแปลงรายการภายในเวลา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วันนับตั้งแต่วันที่ได้มีการเปลี่ยนแปลงรายการนั้น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ๆ  </w:t>
      </w:r>
      <w:r w:rsidRPr="00021B02">
        <w:rPr>
          <w:rFonts w:ascii="TH SarabunPSK" w:hAnsi="TH SarabunPSK" w:cs="TH SarabunPSK"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noProof/>
          <w:sz w:val="32"/>
          <w:szCs w:val="32"/>
        </w:rPr>
        <w:t>13)</w:t>
      </w:r>
      <w:r w:rsidRPr="00021B0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หรือจะมอบอำนาจให้ผู้อื่นยื่นจดทะเบียนแทนก็ได้</w:t>
      </w:r>
      <w:r w:rsidRPr="00021B0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21B0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021B02">
        <w:rPr>
          <w:rFonts w:ascii="TH SarabunPSK" w:hAnsi="TH SarabunPSK" w:cs="TH SarabunPSK"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แบบ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ทพ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PSK" w:hAnsi="TH SarabunPSK" w:cs="TH SarabunPSK"/>
          <w:noProof/>
          <w:sz w:val="32"/>
          <w:szCs w:val="32"/>
        </w:rPr>
        <w:t>www.dbd.go.th</w:t>
      </w:r>
      <w:r w:rsidRPr="00021B02">
        <w:rPr>
          <w:rFonts w:ascii="TH SarabunPSK" w:hAnsi="TH SarabunPSK" w:cs="TH SarabunPSK"/>
          <w:noProof/>
          <w:sz w:val="32"/>
          <w:szCs w:val="32"/>
        </w:rPr>
        <w:br/>
      </w:r>
      <w:r w:rsidRPr="00021B0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</w:t>
      </w:r>
    </w:p>
    <w:p w:rsidR="005A5BB7" w:rsidRPr="006D456B" w:rsidRDefault="005A5BB7" w:rsidP="00513AE8">
      <w:pPr>
        <w:spacing w:after="0"/>
        <w:rPr>
          <w:rFonts w:ascii="TH SarabunPSK" w:hAnsi="TH SarabunPSK" w:cs="TH SarabunPSK"/>
          <w:sz w:val="16"/>
          <w:szCs w:val="16"/>
        </w:rPr>
      </w:pPr>
      <w:r w:rsidRPr="00021B02">
        <w:rPr>
          <w:rFonts w:ascii="TH SarabunPSK" w:hAnsi="TH SarabunPSK" w:cs="TH SarabunPSK"/>
          <w:noProof/>
          <w:sz w:val="32"/>
          <w:szCs w:val="32"/>
          <w:cs/>
        </w:rPr>
        <w:t>ไว้ในคู่มือประชาชนเรียบร้อยแล้ว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ทั้งนี้ในกรณีที่คำขอหรือเอกสารหลักฐานไม่ครบถ้วนและ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</w:rPr>
        <w:t>/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เจ้าหน้าที่จะจัดทำบันทึกความบกพร่องของรายการเอกสารหรือเอกสารหลักฐานที่ต้องยื่นเพิ่มเติม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โดยผู้ยื่นคำขอจะต้องดำเนินการแก้ไขและ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021B02">
        <w:rPr>
          <w:rFonts w:ascii="TH SarabunPSK" w:hAnsi="TH SarabunPSK" w:cs="TH SarabunPSK"/>
          <w:noProof/>
          <w:sz w:val="32"/>
          <w:szCs w:val="32"/>
        </w:rPr>
        <w:t>/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>
        <w:rPr>
          <w:rFonts w:ascii="TH SarabunPSK" w:hAnsi="TH SarabunPSK" w:cs="TH SarabunPSK"/>
          <w:noProof/>
          <w:sz w:val="32"/>
          <w:szCs w:val="32"/>
        </w:rPr>
        <w:br/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5A5BB7" w:rsidRPr="006D456B" w:rsidRDefault="005A5BB7" w:rsidP="00513AE8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10070" w:type="dxa"/>
        <w:tblLayout w:type="fixed"/>
        <w:tblLook w:val="00A0"/>
      </w:tblPr>
      <w:tblGrid>
        <w:gridCol w:w="5387"/>
        <w:gridCol w:w="4683"/>
      </w:tblGrid>
      <w:tr w:rsidR="005A5BB7" w:rsidRPr="00021B02" w:rsidTr="006D45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7" w:rsidRPr="006D456B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(1)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กองคลังองค์การบริหารส่วนตำบลบางเลน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6D456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(2)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เบอร์โทรศัพท์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7" w:rsidRPr="006D456B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D456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6D456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5A5BB7" w:rsidRPr="006D456B" w:rsidRDefault="005A5BB7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5A5BB7" w:rsidRPr="00021B02" w:rsidTr="00B77468">
        <w:trPr>
          <w:tblHeader/>
        </w:trPr>
        <w:tc>
          <w:tcPr>
            <w:tcW w:w="84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A5BB7" w:rsidRDefault="005A5BB7" w:rsidP="006D456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5A5BB7" w:rsidRPr="00021B02" w:rsidRDefault="005A5BB7" w:rsidP="00C30F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องค์การบริหารส่วนตำบลบางเลน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A5BB7" w:rsidRDefault="005A5BB7" w:rsidP="006D456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กองคลัง </w:t>
            </w:r>
          </w:p>
          <w:p w:rsidR="005A5BB7" w:rsidRPr="00021B02" w:rsidRDefault="005A5BB7" w:rsidP="00C30F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A5BB7" w:rsidRDefault="005A5BB7" w:rsidP="006D456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กองคลัง </w:t>
            </w:r>
          </w:p>
          <w:p w:rsidR="005A5BB7" w:rsidRPr="00021B02" w:rsidRDefault="005A5BB7" w:rsidP="006D45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D456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A5BB7" w:rsidRDefault="005A5BB7" w:rsidP="006D45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5A5BB7" w:rsidRPr="00021B02" w:rsidRDefault="005A5BB7" w:rsidP="006D45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5A5BB7" w:rsidRPr="00021B02" w:rsidTr="00B77468">
        <w:trPr>
          <w:tblHeader/>
        </w:trPr>
        <w:tc>
          <w:tcPr>
            <w:tcW w:w="84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ทพ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A5BB7" w:rsidRPr="006D456B" w:rsidRDefault="005A5BB7" w:rsidP="006D456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5A5BB7" w:rsidRPr="006D456B" w:rsidRDefault="005A5BB7" w:rsidP="006D456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องค์การบริหารส่วนตำบลบางเลนอำเภอสองพี่น้อง</w:t>
            </w:r>
          </w:p>
          <w:p w:rsidR="005A5BB7" w:rsidRPr="00021B02" w:rsidRDefault="005A5BB7" w:rsidP="006D45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56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จังหวัดสุพรรณบุรี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5A5BB7" w:rsidRPr="00021B02" w:rsidRDefault="005A5BB7" w:rsidP="00C30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Pr="00021B02" w:rsidRDefault="005A5BB7" w:rsidP="00C30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5A5BB7" w:rsidRPr="00C30FEA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5A5BB7" w:rsidRDefault="005A5BB7" w:rsidP="00C30FE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5A5BB7" w:rsidRDefault="005A5BB7" w:rsidP="00C30FE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องค์การบริหารส่วนตำบลบางเลนอำเภอสองพี่น้อง</w:t>
            </w:r>
          </w:p>
          <w:p w:rsidR="005A5BB7" w:rsidRPr="00021B02" w:rsidRDefault="005A5BB7" w:rsidP="00C30F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จังหวัดสุพรรณบุรี</w:t>
            </w: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5A5BB7" w:rsidRPr="00021B02" w:rsidTr="00B77468">
        <w:trPr>
          <w:tblHeader/>
        </w:trPr>
        <w:tc>
          <w:tcPr>
            <w:tcW w:w="84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5A5BB7" w:rsidRPr="00021B02" w:rsidRDefault="005A5BB7" w:rsidP="00B7746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0FE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5A5BB7" w:rsidRPr="00021B02" w:rsidRDefault="005A5BB7" w:rsidP="00B7746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021B0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0FE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A5BB7" w:rsidRPr="00021B02" w:rsidTr="00B77468">
        <w:trPr>
          <w:tblHeader/>
        </w:trPr>
        <w:tc>
          <w:tcPr>
            <w:tcW w:w="84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(1)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ร้องเรียนด้วยตนเอง  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(2)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ทางไปรณีย์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(3)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(4)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(02-547-4446-7)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021B02"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t>Call</w:t>
                </w:r>
              </w:smartTag>
              <w:r w:rsidRPr="00021B02">
                <w:rPr>
                  <w:rFonts w:ascii="TH SarabunPSK" w:hAnsi="TH SarabunPSK" w:cs="TH SarabunPSK"/>
                  <w:noProof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021B02"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t>Center</w:t>
                </w:r>
              </w:smartTag>
            </w:smartTag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1570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A5BB7" w:rsidRPr="00021B02" w:rsidTr="00B77468">
        <w:trPr>
          <w:tblHeader/>
        </w:trPr>
        <w:tc>
          <w:tcPr>
            <w:tcW w:w="846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A5BB7" w:rsidRPr="00021B02" w:rsidTr="00B77468">
        <w:tc>
          <w:tcPr>
            <w:tcW w:w="846" w:type="dxa"/>
          </w:tcPr>
          <w:p w:rsidR="005A5BB7" w:rsidRPr="00021B02" w:rsidRDefault="005A5BB7" w:rsidP="00B77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21B0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A5BB7" w:rsidRPr="00021B02" w:rsidRDefault="005A5BB7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021B02">
        <w:rPr>
          <w:rFonts w:ascii="TH SarabunPSK" w:hAnsi="TH SarabunPSK" w:cs="TH SarabunPSK"/>
          <w:noProof/>
          <w:sz w:val="32"/>
          <w:szCs w:val="32"/>
        </w:rPr>
        <w:t>-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5A5BB7" w:rsidRPr="0098514A" w:rsidRDefault="005A5BB7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A5BB7" w:rsidRDefault="005A5BB7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021B02">
        <w:rPr>
          <w:rFonts w:ascii="TH SarabunPSK" w:hAnsi="TH SarabunPSK" w:cs="TH SarabunPSK"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ตามพ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ทะเบียนพาณิชย์พ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. 2499 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5A5BB7" w:rsidRDefault="005A5BB7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021B02">
        <w:rPr>
          <w:rFonts w:ascii="TH SarabunPSK" w:hAnsi="TH SarabunPSK" w:cs="TH SarabunPSK"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เบ็ดเสร็จในหน่วยเดียว</w:t>
      </w:r>
      <w:r w:rsidRPr="00021B02">
        <w:rPr>
          <w:rFonts w:ascii="TH SarabunPSK" w:hAnsi="TH SarabunPSK" w:cs="TH SarabunPSK"/>
          <w:noProof/>
          <w:sz w:val="32"/>
          <w:szCs w:val="32"/>
        </w:rPr>
        <w:t>)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5A5BB7" w:rsidRPr="00021B02" w:rsidTr="00B77468">
        <w:tc>
          <w:tcPr>
            <w:tcW w:w="10070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กฎกระทรวงพาณิชย์ฉบับที่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2540)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2499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กฎหมายว่าด้วยทะเบียนพาณิชย์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93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2520)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2499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ประกาศกระทรวงพาณิชย์เรื่องให้ผู้ประกอบพาณิชยกิจต้องจดทะเบียนพาณิชย์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2553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ประกาศกระทรวงพาณิชย์เรื่องแต่งตั้งพนักงานเจ้าหน้าที่และนายทะเบียนพาณิชย์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พาณิชย์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2553 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2555  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B7746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คำสั่งสำนักงานกลางทะเบียนพาณิชย์ที่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</w:t>
            </w:r>
          </w:p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</w:t>
            </w:r>
            <w:r w:rsidRPr="00871E0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และเลขคำขอจดทะเบียนพาณิชย์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Pr="00021B02" w:rsidRDefault="005A5BB7" w:rsidP="00B774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Pr="00021B0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21B0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2549</w:t>
            </w:r>
          </w:p>
        </w:tc>
      </w:tr>
      <w:tr w:rsidR="005A5BB7" w:rsidRPr="00021B02" w:rsidTr="00B77468">
        <w:tc>
          <w:tcPr>
            <w:tcW w:w="10070" w:type="dxa"/>
          </w:tcPr>
          <w:p w:rsidR="005A5BB7" w:rsidRDefault="005A5BB7" w:rsidP="00277A6E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คำสั่งสำนักงานกลางทะเบียนพาณิชย์ที่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21B0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</w:t>
            </w:r>
          </w:p>
          <w:p w:rsidR="005A5BB7" w:rsidRPr="00021B02" w:rsidRDefault="005A5BB7" w:rsidP="00277A6E">
            <w:pPr>
              <w:spacing w:after="0" w:line="240" w:lineRule="auto"/>
              <w:ind w:left="7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</w:t>
            </w:r>
            <w:r w:rsidRPr="00277A6E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5A5BB7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21B02">
        <w:rPr>
          <w:rFonts w:ascii="TH SarabunPSK" w:hAnsi="TH SarabunPSK" w:cs="TH SarabunPSK"/>
          <w:noProof/>
          <w:sz w:val="32"/>
          <w:szCs w:val="32"/>
        </w:rPr>
        <w:t>0.0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5BB7" w:rsidRPr="00021B02" w:rsidRDefault="005A5BB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21B02">
        <w:rPr>
          <w:rFonts w:ascii="TH SarabunPSK" w:hAnsi="TH SarabunPSK" w:cs="TH SarabunPSK"/>
          <w:sz w:val="32"/>
          <w:szCs w:val="32"/>
        </w:rPr>
        <w:tab/>
      </w:r>
      <w:r w:rsidRPr="00021B02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021B02">
        <w:rPr>
          <w:rFonts w:ascii="TH SarabunPSK" w:hAnsi="TH SarabunPSK" w:cs="TH SarabunPSK"/>
          <w:noProof/>
          <w:sz w:val="32"/>
          <w:szCs w:val="32"/>
        </w:rPr>
        <w:t>0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21B02">
        <w:rPr>
          <w:rFonts w:ascii="TH SarabunPSK" w:hAnsi="TH SarabunPSK" w:cs="TH SarabunPSK"/>
          <w:sz w:val="32"/>
          <w:szCs w:val="32"/>
        </w:rPr>
        <w:tab/>
      </w:r>
      <w:r w:rsidRPr="00021B02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021B02">
        <w:rPr>
          <w:rFonts w:ascii="TH SarabunPSK" w:hAnsi="TH SarabunPSK" w:cs="TH SarabunPSK"/>
          <w:noProof/>
          <w:sz w:val="32"/>
          <w:szCs w:val="32"/>
        </w:rPr>
        <w:t>0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21B02">
        <w:rPr>
          <w:rFonts w:ascii="TH SarabunPSK" w:hAnsi="TH SarabunPSK" w:cs="TH SarabunPSK"/>
          <w:sz w:val="32"/>
          <w:szCs w:val="32"/>
        </w:rPr>
        <w:tab/>
      </w:r>
      <w:r w:rsidRPr="00021B02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021B02">
        <w:rPr>
          <w:rFonts w:ascii="TH SarabunPSK" w:hAnsi="TH SarabunPSK" w:cs="TH SarabunPSK"/>
          <w:noProof/>
          <w:sz w:val="32"/>
          <w:szCs w:val="32"/>
        </w:rPr>
        <w:t>0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Default="005A5BB7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21B02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B0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การจดทะเบียนพาณิชย์</w:t>
      </w:r>
      <w:r w:rsidRPr="00021B02">
        <w:rPr>
          <w:rFonts w:ascii="TH SarabunPSK" w:hAnsi="TH SarabunPSK" w:cs="TH SarabunPSK"/>
          <w:noProof/>
          <w:sz w:val="32"/>
          <w:szCs w:val="32"/>
        </w:rPr>
        <w:t>(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ตามพ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</w:t>
      </w:r>
    </w:p>
    <w:p w:rsidR="005A5BB7" w:rsidRPr="00021B02" w:rsidRDefault="005A5BB7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021B02">
        <w:rPr>
          <w:rFonts w:ascii="TH SarabunPSK" w:hAnsi="TH SarabunPSK" w:cs="TH SarabunPSK"/>
          <w:noProof/>
          <w:sz w:val="32"/>
          <w:szCs w:val="32"/>
        </w:rPr>
        <w:t>.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21B02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021B02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5BB7" w:rsidRPr="00021B02" w:rsidRDefault="005A5BB7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021B02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A5BB7" w:rsidRPr="00021B02" w:rsidRDefault="005A5BB7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021B02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5A5BB7" w:rsidRPr="00021B02" w:rsidRDefault="005A5BB7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021B02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021B02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021B02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5A5BB7" w:rsidRPr="00021B02" w:rsidSect="006D456B">
      <w:pgSz w:w="12240" w:h="15840"/>
      <w:pgMar w:top="1258" w:right="1080" w:bottom="107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4B72"/>
    <w:multiLevelType w:val="hybridMultilevel"/>
    <w:tmpl w:val="BFD4C412"/>
    <w:lvl w:ilvl="0" w:tplc="24A8AB00">
      <w:start w:val="10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21B02"/>
    <w:rsid w:val="00081011"/>
    <w:rsid w:val="00094217"/>
    <w:rsid w:val="000A00DA"/>
    <w:rsid w:val="000B2BF5"/>
    <w:rsid w:val="000E5F48"/>
    <w:rsid w:val="0018011C"/>
    <w:rsid w:val="001853FF"/>
    <w:rsid w:val="001A245E"/>
    <w:rsid w:val="001A5925"/>
    <w:rsid w:val="00224397"/>
    <w:rsid w:val="00261ADD"/>
    <w:rsid w:val="00277A6E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5BB7"/>
    <w:rsid w:val="00606261"/>
    <w:rsid w:val="00646D41"/>
    <w:rsid w:val="0065732E"/>
    <w:rsid w:val="0067367B"/>
    <w:rsid w:val="00677D25"/>
    <w:rsid w:val="00695FA2"/>
    <w:rsid w:val="006D456B"/>
    <w:rsid w:val="007157A1"/>
    <w:rsid w:val="00727E67"/>
    <w:rsid w:val="007B7ED7"/>
    <w:rsid w:val="00812105"/>
    <w:rsid w:val="00815F25"/>
    <w:rsid w:val="00871E09"/>
    <w:rsid w:val="008B4E9A"/>
    <w:rsid w:val="008C5572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77468"/>
    <w:rsid w:val="00B86199"/>
    <w:rsid w:val="00C14D7A"/>
    <w:rsid w:val="00C30FE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A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D3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D3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D3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D3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D3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D3F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1153</Words>
  <Characters>6574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การจดทะเบียนพาณิชย์ (เปลี่ยนแปลงรายการจดทะเบียน) ตามพ</dc:title>
  <dc:subject/>
  <dc:creator>Suwat Sookthai</dc:creator>
  <cp:keywords/>
  <dc:description/>
  <cp:lastModifiedBy>Original</cp:lastModifiedBy>
  <cp:revision>3</cp:revision>
  <dcterms:created xsi:type="dcterms:W3CDTF">2016-12-14T04:26:00Z</dcterms:created>
  <dcterms:modified xsi:type="dcterms:W3CDTF">2016-12-14T05:07:00Z</dcterms:modified>
</cp:coreProperties>
</file>