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E216" w14:textId="149051A0" w:rsidR="002D3618" w:rsidRPr="00AB55E9" w:rsidRDefault="002D3618" w:rsidP="002D3618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AB55E9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การประเมินความเสี่ยงเพื่อป้องกันการทุจริต</w:t>
      </w:r>
      <w:r w:rsidRPr="00AB55E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616766" w:rsidRPr="00AB55E9">
        <w:rPr>
          <w:rFonts w:ascii="TH SarabunIT๙" w:hAnsi="TH SarabunIT๙" w:cs="TH SarabunIT๙"/>
          <w:b/>
          <w:bCs/>
          <w:sz w:val="40"/>
          <w:szCs w:val="40"/>
          <w:cs/>
        </w:rPr>
        <w:t>ประจำ</w:t>
      </w:r>
      <w:r w:rsidRPr="00AB55E9">
        <w:rPr>
          <w:rFonts w:ascii="TH SarabunIT๙" w:hAnsi="TH SarabunIT๙" w:cs="TH SarabunIT๙"/>
          <w:b/>
          <w:bCs/>
          <w:sz w:val="40"/>
          <w:szCs w:val="40"/>
          <w:cs/>
        </w:rPr>
        <w:t>ปี</w:t>
      </w:r>
      <w:r w:rsidRPr="00AB55E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AB55E9">
        <w:rPr>
          <w:rFonts w:ascii="TH SarabunIT๙" w:hAnsi="TH SarabunIT๙" w:cs="TH SarabunIT๙"/>
          <w:b/>
          <w:bCs/>
          <w:sz w:val="40"/>
          <w:szCs w:val="40"/>
          <w:cs/>
        </w:rPr>
        <w:t>พ</w:t>
      </w:r>
      <w:r w:rsidRPr="00AB55E9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Pr="00AB55E9">
        <w:rPr>
          <w:rFonts w:ascii="TH SarabunIT๙" w:hAnsi="TH SarabunIT๙" w:cs="TH SarabunIT๙"/>
          <w:b/>
          <w:bCs/>
          <w:sz w:val="40"/>
          <w:szCs w:val="40"/>
          <w:cs/>
        </w:rPr>
        <w:t>ศ</w:t>
      </w:r>
      <w:r w:rsidRPr="00AB55E9">
        <w:rPr>
          <w:rFonts w:ascii="TH SarabunIT๙" w:hAnsi="TH SarabunIT๙" w:cs="TH SarabunIT๙"/>
          <w:b/>
          <w:bCs/>
          <w:sz w:val="40"/>
          <w:szCs w:val="40"/>
        </w:rPr>
        <w:t>. 256</w:t>
      </w:r>
      <w:r w:rsidR="00AB55E9" w:rsidRPr="00AB55E9">
        <w:rPr>
          <w:rFonts w:ascii="TH SarabunIT๙" w:hAnsi="TH SarabunIT๙" w:cs="TH SarabunIT๙"/>
          <w:b/>
          <w:bCs/>
          <w:sz w:val="40"/>
          <w:szCs w:val="40"/>
        </w:rPr>
        <w:t>6</w:t>
      </w:r>
    </w:p>
    <w:p w14:paraId="4ACC484C" w14:textId="59059309" w:rsidR="00162806" w:rsidRDefault="002D3618" w:rsidP="002D361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D3618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การวิเคราะห์ความเสี่ยงเกี่ยวกับการปฏิบัติงานที่อาจเกิดประโยชน์ทับซ้อน</w:t>
      </w:r>
      <w:r w:rsidRPr="002D361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สามารถจำ</w:t>
      </w:r>
      <w:r w:rsidRPr="002D3618">
        <w:rPr>
          <w:rFonts w:ascii="TH SarabunIT๙" w:hAnsi="TH SarabunIT๙" w:cs="TH SarabunIT๙"/>
          <w:sz w:val="32"/>
          <w:szCs w:val="32"/>
          <w:cs/>
        </w:rPr>
        <w:t>แนกระดับความเสี่ยงออกเป็น</w:t>
      </w:r>
      <w:r w:rsidRPr="002D3618">
        <w:rPr>
          <w:rFonts w:ascii="TH SarabunIT๙" w:hAnsi="TH SarabunIT๙" w:cs="TH SarabunIT๙"/>
          <w:sz w:val="32"/>
          <w:szCs w:val="32"/>
        </w:rPr>
        <w:t xml:space="preserve"> 4 </w:t>
      </w:r>
      <w:r w:rsidRPr="002D3618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2D3618">
        <w:rPr>
          <w:rFonts w:ascii="TH SarabunIT๙" w:hAnsi="TH SarabunIT๙" w:cs="TH SarabunIT๙"/>
          <w:sz w:val="32"/>
          <w:szCs w:val="32"/>
        </w:rPr>
        <w:t xml:space="preserve"> </w:t>
      </w:r>
      <w:r w:rsidRPr="002D3618">
        <w:rPr>
          <w:rFonts w:ascii="TH SarabunIT๙" w:hAnsi="TH SarabunIT๙" w:cs="TH SarabunIT๙"/>
          <w:sz w:val="32"/>
          <w:szCs w:val="32"/>
          <w:cs/>
        </w:rPr>
        <w:t>สูงมาก</w:t>
      </w:r>
      <w:r w:rsidRPr="002D3618">
        <w:rPr>
          <w:rFonts w:ascii="TH SarabunIT๙" w:hAnsi="TH SarabunIT๙" w:cs="TH SarabunIT๙"/>
          <w:sz w:val="32"/>
          <w:szCs w:val="32"/>
        </w:rPr>
        <w:t xml:space="preserve"> </w:t>
      </w:r>
      <w:r w:rsidRPr="002D3618">
        <w:rPr>
          <w:rFonts w:ascii="TH SarabunIT๙" w:hAnsi="TH SarabunIT๙" w:cs="TH SarabunIT๙"/>
          <w:sz w:val="32"/>
          <w:szCs w:val="32"/>
          <w:cs/>
        </w:rPr>
        <w:t>สูง</w:t>
      </w:r>
      <w:r w:rsidRPr="002D3618">
        <w:rPr>
          <w:rFonts w:ascii="TH SarabunIT๙" w:hAnsi="TH SarabunIT๙" w:cs="TH SarabunIT๙"/>
          <w:sz w:val="32"/>
          <w:szCs w:val="32"/>
        </w:rPr>
        <w:t xml:space="preserve"> </w:t>
      </w:r>
      <w:r w:rsidRPr="002D3618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2D361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2D3618">
        <w:rPr>
          <w:rFonts w:ascii="TH SarabunIT๙" w:hAnsi="TH SarabunIT๙" w:cs="TH SarabunIT๙"/>
          <w:sz w:val="32"/>
          <w:szCs w:val="32"/>
        </w:rPr>
        <w:t xml:space="preserve"> </w:t>
      </w:r>
      <w:r w:rsidRPr="002D3618">
        <w:rPr>
          <w:rFonts w:ascii="TH SarabunIT๙" w:hAnsi="TH SarabunIT๙" w:cs="TH SarabunIT๙"/>
          <w:sz w:val="32"/>
          <w:szCs w:val="32"/>
          <w:cs/>
        </w:rPr>
        <w:t>และสามารถสรุปข้อมูลการวิเคราะห์ความเสี่ยงเกี่ยวกับการปฏิบัติงานที่อาจเกิดประโยชน์ทับซ้</w:t>
      </w:r>
      <w:r>
        <w:rPr>
          <w:rFonts w:ascii="TH SarabunIT๙" w:hAnsi="TH SarabunIT๙" w:cs="TH SarabunIT๙"/>
          <w:sz w:val="32"/>
          <w:szCs w:val="32"/>
          <w:cs/>
        </w:rPr>
        <w:t>อนขององค์การบริหารส่วน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84BEA">
        <w:rPr>
          <w:rFonts w:ascii="TH SarabunIT๙" w:hAnsi="TH SarabunIT๙" w:cs="TH SarabunIT๙" w:hint="cs"/>
          <w:sz w:val="32"/>
          <w:szCs w:val="32"/>
          <w:cs/>
        </w:rPr>
        <w:t>บางเลน</w:t>
      </w:r>
      <w:r w:rsidRPr="002D361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2D3618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2D3618">
        <w:rPr>
          <w:rFonts w:ascii="TH SarabunIT๙" w:hAnsi="TH SarabunIT๙" w:cs="TH SarabunIT๙"/>
          <w:sz w:val="32"/>
          <w:szCs w:val="32"/>
        </w:rPr>
        <w:t xml:space="preserve"> </w:t>
      </w:r>
      <w:r w:rsidRPr="002D3618">
        <w:rPr>
          <w:rFonts w:ascii="TH SarabunIT๙" w:hAnsi="TH SarabunIT๙" w:cs="TH SarabunIT๙"/>
          <w:sz w:val="32"/>
          <w:szCs w:val="32"/>
          <w:cs/>
        </w:rPr>
        <w:t>พ</w:t>
      </w:r>
      <w:r w:rsidRPr="002D3618">
        <w:rPr>
          <w:rFonts w:ascii="TH SarabunIT๙" w:hAnsi="TH SarabunIT๙" w:cs="TH SarabunIT๙"/>
          <w:sz w:val="32"/>
          <w:szCs w:val="32"/>
        </w:rPr>
        <w:t>.</w:t>
      </w:r>
      <w:r w:rsidRPr="002D3618">
        <w:rPr>
          <w:rFonts w:ascii="TH SarabunIT๙" w:hAnsi="TH SarabunIT๙" w:cs="TH SarabunIT๙"/>
          <w:sz w:val="32"/>
          <w:szCs w:val="32"/>
          <w:cs/>
        </w:rPr>
        <w:t>ศ</w:t>
      </w:r>
      <w:r w:rsidR="005768F0">
        <w:rPr>
          <w:rFonts w:ascii="TH SarabunIT๙" w:hAnsi="TH SarabunIT๙" w:cs="TH SarabunIT๙"/>
          <w:sz w:val="32"/>
          <w:szCs w:val="32"/>
        </w:rPr>
        <w:t>. 256</w:t>
      </w:r>
      <w:r w:rsidR="00AB55E9">
        <w:rPr>
          <w:rFonts w:ascii="TH SarabunIT๙" w:hAnsi="TH SarabunIT๙" w:cs="TH SarabunIT๙" w:hint="cs"/>
          <w:sz w:val="32"/>
          <w:szCs w:val="32"/>
          <w:cs/>
        </w:rPr>
        <w:t xml:space="preserve">6    </w:t>
      </w:r>
      <w:r w:rsidRPr="002D3618">
        <w:rPr>
          <w:rFonts w:ascii="TH SarabunIT๙" w:hAnsi="TH SarabunIT๙" w:cs="TH SarabunIT๙"/>
          <w:sz w:val="32"/>
          <w:szCs w:val="32"/>
        </w:rPr>
        <w:t xml:space="preserve"> </w:t>
      </w:r>
      <w:r w:rsidRPr="002D3618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tbl>
      <w:tblPr>
        <w:tblStyle w:val="a3"/>
        <w:tblW w:w="10666" w:type="dxa"/>
        <w:tblLayout w:type="fixed"/>
        <w:tblLook w:val="04A0" w:firstRow="1" w:lastRow="0" w:firstColumn="1" w:lastColumn="0" w:noHBand="0" w:noVBand="1"/>
      </w:tblPr>
      <w:tblGrid>
        <w:gridCol w:w="1838"/>
        <w:gridCol w:w="2727"/>
        <w:gridCol w:w="1134"/>
        <w:gridCol w:w="1101"/>
        <w:gridCol w:w="1275"/>
        <w:gridCol w:w="2591"/>
      </w:tblGrid>
      <w:tr w:rsidR="002D3618" w14:paraId="0A14E167" w14:textId="77777777" w:rsidTr="007126E5">
        <w:tc>
          <w:tcPr>
            <w:tcW w:w="1838" w:type="dxa"/>
            <w:shd w:val="clear" w:color="auto" w:fill="D9E2F3" w:themeFill="accent5" w:themeFillTint="33"/>
          </w:tcPr>
          <w:p w14:paraId="19FE7171" w14:textId="77777777" w:rsidR="002D3618" w:rsidRDefault="002D3618" w:rsidP="00E00B94">
            <w:pPr>
              <w:pStyle w:val="Default"/>
            </w:pPr>
          </w:p>
          <w:tbl>
            <w:tblPr>
              <w:tblW w:w="11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3"/>
            </w:tblGrid>
            <w:tr w:rsidR="002D3618" w14:paraId="28E22F4A" w14:textId="77777777" w:rsidTr="00E00B94">
              <w:trPr>
                <w:trHeight w:val="356"/>
              </w:trPr>
              <w:tc>
                <w:tcPr>
                  <w:tcW w:w="1163" w:type="dxa"/>
                </w:tcPr>
                <w:p w14:paraId="5152A9C2" w14:textId="77777777" w:rsidR="002D3618" w:rsidRDefault="002D3618" w:rsidP="00E00B94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cs/>
                    </w:rPr>
                    <w:t>ประเด็น</w:t>
                  </w:r>
                </w:p>
                <w:p w14:paraId="6B4749AC" w14:textId="77777777" w:rsidR="002D3618" w:rsidRDefault="002D3618" w:rsidP="00E00B94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cs/>
                    </w:rPr>
                    <w:t>ความเสี่ยง</w:t>
                  </w:r>
                </w:p>
              </w:tc>
            </w:tr>
          </w:tbl>
          <w:p w14:paraId="083D01A1" w14:textId="77777777" w:rsidR="002D3618" w:rsidRDefault="002D3618" w:rsidP="00E00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7" w:type="dxa"/>
            <w:shd w:val="clear" w:color="auto" w:fill="D9E2F3" w:themeFill="accent5" w:themeFillTint="33"/>
          </w:tcPr>
          <w:p w14:paraId="27742580" w14:textId="77777777" w:rsidR="002D3618" w:rsidRDefault="002D3618" w:rsidP="00E00B94">
            <w:pPr>
              <w:pStyle w:val="Default"/>
            </w:pPr>
          </w:p>
          <w:tbl>
            <w:tblPr>
              <w:tblW w:w="17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2"/>
            </w:tblGrid>
            <w:tr w:rsidR="002D3618" w14:paraId="0B69108A" w14:textId="77777777" w:rsidTr="00E00B94">
              <w:trPr>
                <w:trHeight w:val="175"/>
              </w:trPr>
              <w:tc>
                <w:tcPr>
                  <w:tcW w:w="1762" w:type="dxa"/>
                </w:tcPr>
                <w:p w14:paraId="2DCF7931" w14:textId="77777777" w:rsidR="002D3618" w:rsidRDefault="002D3618" w:rsidP="00E00B94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</w:tbl>
          <w:p w14:paraId="58AC3966" w14:textId="77777777" w:rsidR="002D3618" w:rsidRDefault="002D3618" w:rsidP="00E00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6222F1E4" w14:textId="77777777" w:rsidR="002D3618" w:rsidRDefault="002D3618" w:rsidP="00E00B94">
            <w:pPr>
              <w:pStyle w:val="Default"/>
            </w:pPr>
          </w:p>
          <w:tbl>
            <w:tblPr>
              <w:tblW w:w="1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8"/>
            </w:tblGrid>
            <w:tr w:rsidR="002D3618" w14:paraId="22E0A8BD" w14:textId="77777777" w:rsidTr="00E00B94">
              <w:trPr>
                <w:trHeight w:val="175"/>
              </w:trPr>
              <w:tc>
                <w:tcPr>
                  <w:tcW w:w="1208" w:type="dxa"/>
                </w:tcPr>
                <w:p w14:paraId="71A6B0FC" w14:textId="77777777" w:rsidR="002D3618" w:rsidRDefault="002D3618" w:rsidP="00060AC3">
                  <w:pPr>
                    <w:pStyle w:val="Default"/>
                    <w:ind w:hanging="108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cs/>
                    </w:rPr>
                    <w:t>โอกาสเกิด</w:t>
                  </w:r>
                </w:p>
              </w:tc>
            </w:tr>
          </w:tbl>
          <w:p w14:paraId="1FB6116F" w14:textId="77777777" w:rsidR="002D3618" w:rsidRDefault="002D3618" w:rsidP="00E00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1" w:type="dxa"/>
            <w:shd w:val="clear" w:color="auto" w:fill="D9E2F3" w:themeFill="accent5" w:themeFillTint="33"/>
          </w:tcPr>
          <w:p w14:paraId="26C7A0B3" w14:textId="77777777" w:rsidR="002D3618" w:rsidRDefault="002D3618" w:rsidP="00E00B94">
            <w:pPr>
              <w:pStyle w:val="Default"/>
            </w:pPr>
          </w:p>
          <w:tbl>
            <w:tblPr>
              <w:tblW w:w="12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2"/>
            </w:tblGrid>
            <w:tr w:rsidR="002D3618" w14:paraId="0BBDA335" w14:textId="77777777" w:rsidTr="00E00B94">
              <w:trPr>
                <w:trHeight w:val="175"/>
              </w:trPr>
              <w:tc>
                <w:tcPr>
                  <w:tcW w:w="1202" w:type="dxa"/>
                </w:tcPr>
                <w:p w14:paraId="536CB08B" w14:textId="77777777" w:rsidR="002D3618" w:rsidRDefault="002D3618" w:rsidP="00060AC3">
                  <w:pPr>
                    <w:pStyle w:val="Default"/>
                    <w:ind w:hanging="108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cs/>
                    </w:rPr>
                    <w:t>ผลกระทบ</w:t>
                  </w:r>
                </w:p>
              </w:tc>
            </w:tr>
          </w:tbl>
          <w:p w14:paraId="052AF283" w14:textId="77777777" w:rsidR="002D3618" w:rsidRDefault="002D3618" w:rsidP="00E00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D9E2F3" w:themeFill="accent5" w:themeFillTint="33"/>
          </w:tcPr>
          <w:p w14:paraId="5BA63F4A" w14:textId="77777777" w:rsidR="002D3618" w:rsidRDefault="002D3618" w:rsidP="00E00B94">
            <w:pPr>
              <w:pStyle w:val="Default"/>
            </w:pPr>
          </w:p>
          <w:tbl>
            <w:tblPr>
              <w:tblW w:w="15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2D3618" w14:paraId="356DDBE5" w14:textId="77777777" w:rsidTr="00E00B94">
              <w:trPr>
                <w:trHeight w:val="356"/>
              </w:trPr>
              <w:tc>
                <w:tcPr>
                  <w:tcW w:w="1593" w:type="dxa"/>
                </w:tcPr>
                <w:p w14:paraId="13D6E076" w14:textId="77777777" w:rsidR="002D3618" w:rsidRDefault="002D3618" w:rsidP="00060AC3">
                  <w:pPr>
                    <w:pStyle w:val="Default"/>
                    <w:ind w:hanging="75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cs/>
                    </w:rPr>
                    <w:t>ค่าความเสี่ยง</w:t>
                  </w:r>
                </w:p>
              </w:tc>
            </w:tr>
          </w:tbl>
          <w:p w14:paraId="5299AF8A" w14:textId="77777777" w:rsidR="002D3618" w:rsidRDefault="002D3618" w:rsidP="00E00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1" w:type="dxa"/>
            <w:shd w:val="clear" w:color="auto" w:fill="D9E2F3" w:themeFill="accent5" w:themeFillTint="33"/>
          </w:tcPr>
          <w:p w14:paraId="6CF028AE" w14:textId="77777777" w:rsidR="002D3618" w:rsidRDefault="002D3618" w:rsidP="00E00B94">
            <w:pPr>
              <w:pStyle w:val="Default"/>
            </w:pPr>
          </w:p>
          <w:tbl>
            <w:tblPr>
              <w:tblW w:w="22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</w:tblGrid>
            <w:tr w:rsidR="002D3618" w14:paraId="73604171" w14:textId="77777777" w:rsidTr="00E00B94">
              <w:trPr>
                <w:trHeight w:val="175"/>
              </w:trPr>
              <w:tc>
                <w:tcPr>
                  <w:tcW w:w="2280" w:type="dxa"/>
                </w:tcPr>
                <w:p w14:paraId="54559C76" w14:textId="77777777" w:rsidR="002D3618" w:rsidRDefault="002D3618" w:rsidP="00E00B94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cs/>
                    </w:rPr>
                    <w:t>การป้องกันและควบคุม</w:t>
                  </w:r>
                </w:p>
              </w:tc>
            </w:tr>
          </w:tbl>
          <w:p w14:paraId="4EBB7F71" w14:textId="77777777" w:rsidR="002D3618" w:rsidRDefault="002D3618" w:rsidP="00E00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0B94" w14:paraId="576DA4B3" w14:textId="77777777" w:rsidTr="00060AC3">
        <w:tc>
          <w:tcPr>
            <w:tcW w:w="1838" w:type="dxa"/>
          </w:tcPr>
          <w:tbl>
            <w:tblPr>
              <w:tblW w:w="17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0"/>
            </w:tblGrid>
            <w:tr w:rsidR="00E00B94" w:rsidRPr="00E00B94" w14:paraId="57032E32" w14:textId="77777777" w:rsidTr="00060AC3">
              <w:trPr>
                <w:trHeight w:val="175"/>
              </w:trPr>
              <w:tc>
                <w:tcPr>
                  <w:tcW w:w="1730" w:type="dxa"/>
                </w:tcPr>
                <w:p w14:paraId="5E17ED9B" w14:textId="77777777" w:rsidR="00E00B94" w:rsidRPr="00E00B94" w:rsidRDefault="00E00B94" w:rsidP="00060A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9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E00B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การจัดซื้อจัดจ้าง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30101AAB" w14:textId="77777777" w:rsidR="00E00B94" w:rsidRP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727" w:type="dxa"/>
          </w:tcPr>
          <w:p w14:paraId="74DBD82D" w14:textId="77777777" w:rsidR="00E00B94" w:rsidRPr="00E00B94" w:rsidRDefault="00E00B94" w:rsidP="002D3618">
            <w:pPr>
              <w:pStyle w:val="Default"/>
              <w:rPr>
                <w:sz w:val="32"/>
                <w:szCs w:val="32"/>
              </w:rPr>
            </w:pPr>
            <w:r w:rsidRPr="00E00B94">
              <w:rPr>
                <w:sz w:val="32"/>
                <w:szCs w:val="32"/>
                <w:cs/>
              </w:rPr>
              <w:t>ผู้ปฏิบัติงานด้านจัดซื้อจัดจ้างเลือกซื้อร้านที่ตนเองสนิทหรือเป็นญาติหรือร้านที่ตนเองคุย ได้ง่าย</w:t>
            </w:r>
          </w:p>
        </w:tc>
        <w:tc>
          <w:tcPr>
            <w:tcW w:w="1134" w:type="dxa"/>
          </w:tcPr>
          <w:p w14:paraId="3101302F" w14:textId="77777777" w:rsidR="00E00B94" w:rsidRPr="00E00B94" w:rsidRDefault="00E00B94" w:rsidP="00E00B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0B9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01" w:type="dxa"/>
          </w:tcPr>
          <w:p w14:paraId="15A23C0A" w14:textId="77777777" w:rsidR="00E00B94" w:rsidRPr="00E00B94" w:rsidRDefault="00E00B94" w:rsidP="00E00B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0B9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14:paraId="0BE6119F" w14:textId="77777777" w:rsidR="00E00B94" w:rsidRPr="00E00B94" w:rsidRDefault="00E00B94" w:rsidP="00E00B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0B9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591" w:type="dxa"/>
          </w:tcPr>
          <w:p w14:paraId="143EA6E7" w14:textId="77777777" w:rsidR="00E00B94" w:rsidRPr="00E00B94" w:rsidRDefault="00E00B94" w:rsidP="00E00B94">
            <w:pPr>
              <w:pStyle w:val="Default"/>
              <w:rPr>
                <w:sz w:val="32"/>
                <w:szCs w:val="32"/>
              </w:rPr>
            </w:pPr>
            <w:r w:rsidRPr="00E00B94">
              <w:rPr>
                <w:sz w:val="32"/>
                <w:szCs w:val="32"/>
              </w:rPr>
              <w:t>-</w:t>
            </w:r>
            <w:r w:rsidRPr="00E00B94">
              <w:rPr>
                <w:sz w:val="32"/>
                <w:szCs w:val="32"/>
                <w:cs/>
              </w:rPr>
              <w:t>ปรับเปลี่ยนร้านค้าในการจัดซื้อวัสดุ</w:t>
            </w:r>
          </w:p>
          <w:p w14:paraId="03AE793C" w14:textId="578C34AB" w:rsidR="00876EC9" w:rsidRPr="00E00B94" w:rsidRDefault="00E00B94" w:rsidP="007126E5">
            <w:pPr>
              <w:pStyle w:val="Default"/>
              <w:rPr>
                <w:sz w:val="32"/>
                <w:szCs w:val="32"/>
              </w:rPr>
            </w:pPr>
            <w:r w:rsidRPr="00E00B94">
              <w:rPr>
                <w:sz w:val="32"/>
                <w:szCs w:val="32"/>
              </w:rPr>
              <w:t>-</w:t>
            </w:r>
            <w:r w:rsidRPr="00E00B94">
              <w:rPr>
                <w:sz w:val="32"/>
                <w:szCs w:val="32"/>
                <w:cs/>
              </w:rPr>
              <w:t>เข้มงวดในการตรวจรับพัสดุหรือการจ้าง</w:t>
            </w:r>
          </w:p>
        </w:tc>
      </w:tr>
      <w:tr w:rsidR="00E00B94" w14:paraId="7229CE5F" w14:textId="77777777" w:rsidTr="00060AC3">
        <w:tc>
          <w:tcPr>
            <w:tcW w:w="1838" w:type="dxa"/>
          </w:tcPr>
          <w:tbl>
            <w:tblPr>
              <w:tblW w:w="17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0"/>
            </w:tblGrid>
            <w:tr w:rsidR="00E00B94" w:rsidRPr="00E00B94" w14:paraId="4F211821" w14:textId="77777777" w:rsidTr="00060AC3">
              <w:trPr>
                <w:trHeight w:val="175"/>
              </w:trPr>
              <w:tc>
                <w:tcPr>
                  <w:tcW w:w="1730" w:type="dxa"/>
                </w:tcPr>
                <w:p w14:paraId="24543FD2" w14:textId="77777777" w:rsidR="00E00B94" w:rsidRPr="00E00B94" w:rsidRDefault="00E00B94" w:rsidP="00060A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81" w:hanging="79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E00B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การบริหารบุคคล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43A796B6" w14:textId="77777777" w:rsid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  <w:p w14:paraId="0F4D8D1A" w14:textId="77777777" w:rsid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  <w:p w14:paraId="2D2ACEC7" w14:textId="77777777" w:rsid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  <w:p w14:paraId="5E4B61D6" w14:textId="77777777" w:rsidR="00E00B94" w:rsidRP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727" w:type="dxa"/>
          </w:tcPr>
          <w:tbl>
            <w:tblPr>
              <w:tblW w:w="25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76"/>
            </w:tblGrid>
            <w:tr w:rsidR="00E00B94" w:rsidRPr="00E00B94" w14:paraId="37028CB2" w14:textId="77777777" w:rsidTr="00E00B94">
              <w:trPr>
                <w:trHeight w:val="897"/>
              </w:trPr>
              <w:tc>
                <w:tcPr>
                  <w:tcW w:w="2576" w:type="dxa"/>
                </w:tcPr>
                <w:p w14:paraId="0CF53BC4" w14:textId="77777777" w:rsidR="00E00B94" w:rsidRPr="00E00B94" w:rsidRDefault="00E00B94" w:rsidP="00E00B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E00B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การรับสมัครคัดเลือกบุคคลเป็นพนักงานจ้าง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ไม่เป็นธรรม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และโปร่งใส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หรือมีบุคคลที่เป็นเครือญาติหรือบุคคลที่ตนเองได้รับผลประโยชน์เข้าปฏิบัติงาน</w:t>
                  </w:r>
                  <w:r w:rsidRPr="00E00B9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77DC4EDE" w14:textId="77777777" w:rsidR="00E00B94" w:rsidRP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59CAA26B" w14:textId="77777777" w:rsidR="00E00B94" w:rsidRPr="00E00B94" w:rsidRDefault="00E00B94" w:rsidP="00E00B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1" w:type="dxa"/>
          </w:tcPr>
          <w:p w14:paraId="4DC5C1CE" w14:textId="77777777" w:rsidR="00E00B94" w:rsidRPr="00E00B94" w:rsidRDefault="00E00B94" w:rsidP="00E00B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36A8DAFF" w14:textId="77777777" w:rsidR="00E00B94" w:rsidRPr="00E00B94" w:rsidRDefault="00E00B94" w:rsidP="00E00B9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91" w:type="dxa"/>
          </w:tcPr>
          <w:p w14:paraId="06E63657" w14:textId="77777777" w:rsidR="00E00B94" w:rsidRDefault="0097755D" w:rsidP="002D361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ดำ</w:t>
            </w:r>
            <w:r w:rsidR="00E00B94" w:rsidRPr="00E00B94">
              <w:rPr>
                <w:sz w:val="32"/>
                <w:szCs w:val="32"/>
                <w:cs/>
              </w:rPr>
              <w:t>เนินการประกาศ เผยแพร่การรับสมัครและดาเนินการคัดเลือกอย่างเป็นธรรม โดยการแต่งตั้งคณะกรรมการแต่ละด้าน อย่างโปร่งใสและตรวจสอบได้</w:t>
            </w:r>
          </w:p>
          <w:p w14:paraId="48BF68F1" w14:textId="77777777" w:rsidR="00876EC9" w:rsidRPr="00E00B94" w:rsidRDefault="00876EC9" w:rsidP="002D3618">
            <w:pPr>
              <w:pStyle w:val="Default"/>
              <w:rPr>
                <w:sz w:val="32"/>
                <w:szCs w:val="32"/>
              </w:rPr>
            </w:pPr>
          </w:p>
        </w:tc>
      </w:tr>
      <w:tr w:rsidR="00E00B94" w14:paraId="410A24EC" w14:textId="77777777" w:rsidTr="00060AC3">
        <w:tc>
          <w:tcPr>
            <w:tcW w:w="1838" w:type="dxa"/>
          </w:tcPr>
          <w:tbl>
            <w:tblPr>
              <w:tblW w:w="16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9"/>
            </w:tblGrid>
            <w:tr w:rsidR="0097755D" w:rsidRPr="0097755D" w14:paraId="318760AC" w14:textId="77777777" w:rsidTr="0097755D">
              <w:trPr>
                <w:trHeight w:val="536"/>
              </w:trPr>
              <w:tc>
                <w:tcPr>
                  <w:tcW w:w="1619" w:type="dxa"/>
                </w:tcPr>
                <w:p w14:paraId="48DF1722" w14:textId="77777777" w:rsidR="0097755D" w:rsidRPr="0097755D" w:rsidRDefault="008109F7" w:rsidP="00060A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7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การนำ</w:t>
                  </w:r>
                  <w:r w:rsidR="0097755D" w:rsidRPr="00977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ทรัพย์สินส่วนราชการไปใช้ประโยชน</w:t>
                  </w:r>
                </w:p>
              </w:tc>
            </w:tr>
          </w:tbl>
          <w:p w14:paraId="319480D9" w14:textId="77777777" w:rsidR="00E00B94" w:rsidRPr="0097755D" w:rsidRDefault="00E00B94" w:rsidP="002D3618">
            <w:pPr>
              <w:pStyle w:val="Default"/>
              <w:rPr>
                <w:sz w:val="32"/>
                <w:szCs w:val="32"/>
              </w:rPr>
            </w:pPr>
          </w:p>
          <w:p w14:paraId="291FE0EC" w14:textId="77777777" w:rsidR="0097755D" w:rsidRPr="00E00B94" w:rsidRDefault="0097755D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727" w:type="dxa"/>
          </w:tcPr>
          <w:tbl>
            <w:tblPr>
              <w:tblW w:w="26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3"/>
            </w:tblGrid>
            <w:tr w:rsidR="0097755D" w:rsidRPr="0097755D" w14:paraId="11D3C6A5" w14:textId="77777777" w:rsidTr="0097755D">
              <w:trPr>
                <w:trHeight w:val="717"/>
              </w:trPr>
              <w:tc>
                <w:tcPr>
                  <w:tcW w:w="2613" w:type="dxa"/>
                </w:tcPr>
                <w:p w14:paraId="47047A47" w14:textId="77777777" w:rsidR="0097755D" w:rsidRPr="0097755D" w:rsidRDefault="0097755D" w:rsidP="009775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7755D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การนำ</w:t>
                  </w:r>
                  <w:r w:rsidRPr="00977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ทรัพย์สินของทางราชการไปใช้โดยไม่ได้ขออนุญาต</w:t>
                  </w:r>
                  <w:r w:rsidRPr="00977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เช่นอุปกรณ์สำ</w:t>
                  </w:r>
                  <w:r w:rsidRPr="00977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นักงาน</w:t>
                  </w:r>
                  <w:r w:rsidRPr="00977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77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รถ</w:t>
                  </w:r>
                  <w:r w:rsidRPr="00977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77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อื่นๆ</w:t>
                  </w:r>
                  <w:r w:rsidRPr="00977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04785B0C" w14:textId="77777777" w:rsidR="00E00B94" w:rsidRPr="0097755D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8498A31" w14:textId="77777777" w:rsidR="00E00B94" w:rsidRPr="008109F7" w:rsidRDefault="008109F7" w:rsidP="008109F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09F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01" w:type="dxa"/>
          </w:tcPr>
          <w:p w14:paraId="5847416E" w14:textId="77777777" w:rsidR="00E00B94" w:rsidRPr="008109F7" w:rsidRDefault="008109F7" w:rsidP="008109F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09F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40A60BAD" w14:textId="77777777" w:rsidR="00E00B94" w:rsidRPr="008109F7" w:rsidRDefault="008109F7" w:rsidP="008109F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09F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591" w:type="dxa"/>
          </w:tcPr>
          <w:p w14:paraId="3D1AC935" w14:textId="77777777" w:rsidR="00E00B94" w:rsidRDefault="008109F7" w:rsidP="002D361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ดำ</w:t>
            </w:r>
            <w:r w:rsidRPr="008109F7">
              <w:rPr>
                <w:sz w:val="32"/>
                <w:szCs w:val="32"/>
                <w:cs/>
              </w:rPr>
              <w:t>เนินการจัดทาทะเบียนควบคุมการใช้งานและการเบิกจ่ายอย่างเคร่งครัด โดยต้องได้รับการพิจารณาอนุญาต ก่อนนาทรัพย์สินราชการไปใช้ภายนอก</w:t>
            </w:r>
          </w:p>
          <w:p w14:paraId="47A5DC88" w14:textId="77777777" w:rsidR="00876EC9" w:rsidRPr="00E00B94" w:rsidRDefault="00876EC9" w:rsidP="002D3618">
            <w:pPr>
              <w:pStyle w:val="Default"/>
              <w:rPr>
                <w:sz w:val="32"/>
                <w:szCs w:val="32"/>
              </w:rPr>
            </w:pPr>
          </w:p>
        </w:tc>
      </w:tr>
      <w:tr w:rsidR="00E00B94" w14:paraId="69FB77FD" w14:textId="77777777" w:rsidTr="00060AC3">
        <w:tc>
          <w:tcPr>
            <w:tcW w:w="1838" w:type="dxa"/>
            <w:tcBorders>
              <w:bottom w:val="nil"/>
            </w:tcBorders>
          </w:tcPr>
          <w:p w14:paraId="3D375191" w14:textId="77777777" w:rsidR="00E00B94" w:rsidRPr="00E00B94" w:rsidRDefault="008109F7" w:rsidP="00060AC3">
            <w:pPr>
              <w:pStyle w:val="Default"/>
              <w:ind w:right="-142"/>
              <w:rPr>
                <w:sz w:val="32"/>
                <w:szCs w:val="32"/>
              </w:rPr>
            </w:pPr>
            <w:r w:rsidRPr="008109F7">
              <w:rPr>
                <w:sz w:val="32"/>
                <w:szCs w:val="32"/>
                <w:cs/>
              </w:rPr>
              <w:t>การออกใบอนุญาตหรือการรับรองสิทธิ</w:t>
            </w:r>
          </w:p>
        </w:tc>
        <w:tc>
          <w:tcPr>
            <w:tcW w:w="2727" w:type="dxa"/>
            <w:tcBorders>
              <w:bottom w:val="nil"/>
            </w:tcBorders>
          </w:tcPr>
          <w:tbl>
            <w:tblPr>
              <w:tblW w:w="26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6"/>
            </w:tblGrid>
            <w:tr w:rsidR="008109F7" w:rsidRPr="008109F7" w14:paraId="70B8818B" w14:textId="77777777" w:rsidTr="008109F7">
              <w:trPr>
                <w:trHeight w:val="594"/>
              </w:trPr>
              <w:tc>
                <w:tcPr>
                  <w:tcW w:w="2616" w:type="dxa"/>
                </w:tcPr>
                <w:p w14:paraId="0E410DBB" w14:textId="77777777" w:rsidR="008109F7" w:rsidRPr="008109F7" w:rsidRDefault="008109F7" w:rsidP="008109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8109F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หัวหน้าหน่วยงาน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เจ้าหน้าที่มีญาติหรือคนรู้จักที่มายื่นขอใบรับรองหรือใบอนุญาตนั้นๆ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714E9DB1" w14:textId="77777777" w:rsidR="00E00B94" w:rsidRPr="008109F7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004743A" w14:textId="77777777" w:rsidR="00E00B94" w:rsidRPr="00F21B7F" w:rsidRDefault="008109F7" w:rsidP="00F21B7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B7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01" w:type="dxa"/>
            <w:tcBorders>
              <w:bottom w:val="nil"/>
            </w:tcBorders>
          </w:tcPr>
          <w:p w14:paraId="75EBC8AF" w14:textId="77777777" w:rsidR="00E00B94" w:rsidRPr="00F21B7F" w:rsidRDefault="008109F7" w:rsidP="00F21B7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B7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bottom w:val="nil"/>
            </w:tcBorders>
          </w:tcPr>
          <w:p w14:paraId="717EC5E7" w14:textId="77777777" w:rsidR="00E00B94" w:rsidRPr="00F21B7F" w:rsidRDefault="008109F7" w:rsidP="00F21B7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B7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591" w:type="dxa"/>
            <w:tcBorders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1"/>
            </w:tblGrid>
            <w:tr w:rsidR="008109F7" w:rsidRPr="008109F7" w14:paraId="374DBDBD" w14:textId="77777777">
              <w:trPr>
                <w:trHeight w:val="1014"/>
              </w:trPr>
              <w:tc>
                <w:tcPr>
                  <w:tcW w:w="2051" w:type="dxa"/>
                </w:tcPr>
                <w:p w14:paraId="277B1127" w14:textId="77777777" w:rsidR="008109F7" w:rsidRPr="008109F7" w:rsidRDefault="008109F7" w:rsidP="008109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8109F7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ควบคุม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กำ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กับ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และส่งเสริมให้ผู้ปฏิบัติงานดำ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เนินการตามกฎ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อย่างเคร่งครัดและให้มีความเป็นกลาง</w:t>
                  </w:r>
                  <w:r w:rsidRPr="008109F7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3C74DAD2" w14:textId="77777777" w:rsidR="00E00B94" w:rsidRPr="008109F7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</w:tr>
      <w:tr w:rsidR="00E00B94" w14:paraId="098D9CF1" w14:textId="77777777" w:rsidTr="00060AC3">
        <w:tc>
          <w:tcPr>
            <w:tcW w:w="1838" w:type="dxa"/>
            <w:tcBorders>
              <w:top w:val="nil"/>
            </w:tcBorders>
          </w:tcPr>
          <w:p w14:paraId="6F370C9C" w14:textId="77777777" w:rsidR="00E00B94" w:rsidRP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14:paraId="2DEBA57F" w14:textId="77777777" w:rsidR="00E00B94" w:rsidRP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438D779" w14:textId="77777777" w:rsidR="00E00B94" w:rsidRP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14:paraId="53AF0ABB" w14:textId="77777777" w:rsidR="00E00B94" w:rsidRP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D3B9699" w14:textId="77777777" w:rsidR="00E00B94" w:rsidRP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720D76A5" w14:textId="77777777" w:rsidR="00E00B94" w:rsidRPr="00E00B94" w:rsidRDefault="00E00B94" w:rsidP="002D3618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18CA8CEA" w14:textId="77777777" w:rsidR="002D3618" w:rsidRDefault="002D3618" w:rsidP="002D361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8CABCD" w14:textId="77777777" w:rsidR="00060AC3" w:rsidRDefault="00060AC3" w:rsidP="002D361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A79332" w14:textId="77777777" w:rsidR="00060AC3" w:rsidRDefault="00060AC3" w:rsidP="002D361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C68FBA" w14:textId="77777777" w:rsidR="00060AC3" w:rsidRDefault="00060AC3" w:rsidP="00060AC3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60AC3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1F848CA4" wp14:editId="3B1440A7">
            <wp:extent cx="6147424" cy="3838575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89" cy="38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AC3" w:rsidSect="002D3618">
      <w:pgSz w:w="11906" w:h="16838"/>
      <w:pgMar w:top="1135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18"/>
    <w:rsid w:val="00060AC3"/>
    <w:rsid w:val="001541A7"/>
    <w:rsid w:val="00162806"/>
    <w:rsid w:val="001F6F32"/>
    <w:rsid w:val="002D3618"/>
    <w:rsid w:val="0030403E"/>
    <w:rsid w:val="00565B2C"/>
    <w:rsid w:val="005768F0"/>
    <w:rsid w:val="00584BEA"/>
    <w:rsid w:val="005C411A"/>
    <w:rsid w:val="00616766"/>
    <w:rsid w:val="006C12F1"/>
    <w:rsid w:val="007126E5"/>
    <w:rsid w:val="007620B7"/>
    <w:rsid w:val="008037D1"/>
    <w:rsid w:val="008109F7"/>
    <w:rsid w:val="00876EC9"/>
    <w:rsid w:val="0097755D"/>
    <w:rsid w:val="00A846E0"/>
    <w:rsid w:val="00AB55E9"/>
    <w:rsid w:val="00E00B94"/>
    <w:rsid w:val="00E0247A"/>
    <w:rsid w:val="00F2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BAE"/>
  <w15:chartTrackingRefBased/>
  <w15:docId w15:val="{8F84FE17-0F98-4543-95DA-845CDF46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61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2D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Srimahaphot nangZa</cp:lastModifiedBy>
  <cp:revision>2</cp:revision>
  <cp:lastPrinted>2023-04-27T04:30:00Z</cp:lastPrinted>
  <dcterms:created xsi:type="dcterms:W3CDTF">2023-04-27T04:41:00Z</dcterms:created>
  <dcterms:modified xsi:type="dcterms:W3CDTF">2023-04-27T04:41:00Z</dcterms:modified>
</cp:coreProperties>
</file>